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 xml:space="preserve">是否十佳（ </w:t>
      </w:r>
      <w:r>
        <w:rPr>
          <w:rFonts w:hint="eastAsia" w:ascii="宋体" w:hAnsi="宋体"/>
          <w:color w:val="000000"/>
          <w:sz w:val="28"/>
          <w:lang w:val="en-US" w:eastAsia="zh-CN"/>
        </w:rPr>
        <w:t>否</w:t>
      </w:r>
      <w:r>
        <w:rPr>
          <w:rFonts w:hint="eastAsia" w:ascii="宋体" w:hAnsi="宋体"/>
          <w:color w:val="000000"/>
          <w:sz w:val="28"/>
        </w:rPr>
        <w:t xml:space="preserve">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朱亮宇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1997.05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汉族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共青团员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17853139886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山东大学法学院15级法学一班 宣传委员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9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48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ind w:firstLine="48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ind w:firstLine="48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2015.09-2016.06 山东大学法学院学生会社会实践部干事</w:t>
            </w:r>
          </w:p>
          <w:p>
            <w:pPr>
              <w:ind w:firstLine="48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2016.06至今 山东大学法学院学生会社会实际部副部长，负责学院团委的志愿服务工作。</w:t>
            </w:r>
          </w:p>
          <w:p>
            <w:pPr>
              <w:ind w:firstLine="48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2016.06至今 法学院15级法学一班团支部宣传委员</w:t>
            </w:r>
          </w:p>
          <w:p>
            <w:pPr>
              <w:ind w:firstLine="48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bookmarkStart w:id="0" w:name="_GoBack"/>
            <w:bookmarkEnd w:id="0"/>
          </w:p>
          <w:p>
            <w:pPr>
              <w:ind w:firstLine="480" w:firstLineChars="200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入学以来，多次参加志愿服务活动，山东大学2016级迎新活动、2016年宪法日普法宣传活动、历城区团委2017年雷锋日志愿活动以及文苑小学、姬家小学等地普法支教活动。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在院级、校级社团活动竞赛中多次获得一等奖、二等奖、三等奖。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>
      <w:pPr>
        <w:rPr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Microsoft YaHei UI Light"/>
    <w:panose1 w:val="02010600030001010101"/>
    <w:charset w:val="00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Microsoft YaHei UI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8524F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2017-04-16T22:18:00Z</dcterms:created>
  <dc:creator>iPhone</dc:creator>
  <cp:lastModifiedBy>ASUS</cp:lastModifiedBy>
  <dcterms:modified xsi:type="dcterms:W3CDTF">2017-04-17T07:43:35Z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